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8A" w:rsidRPr="00512A3B" w:rsidRDefault="0074798A" w:rsidP="0074798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74798A" w:rsidRPr="00512A3B" w:rsidRDefault="0074798A" w:rsidP="0074798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74798A" w:rsidRPr="00512A3B" w:rsidRDefault="0074798A" w:rsidP="0074798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4798A" w:rsidRPr="00512A3B" w:rsidRDefault="0074798A" w:rsidP="0074798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74798A" w:rsidRDefault="0074798A" w:rsidP="0074798A">
      <w:pPr>
        <w:pStyle w:val="1"/>
        <w:rPr>
          <w:szCs w:val="28"/>
        </w:rPr>
      </w:pPr>
    </w:p>
    <w:p w:rsidR="0074798A" w:rsidRDefault="0074798A" w:rsidP="0074798A">
      <w:pPr>
        <w:pStyle w:val="1"/>
        <w:rPr>
          <w:szCs w:val="28"/>
        </w:rPr>
      </w:pPr>
    </w:p>
    <w:p w:rsidR="0074798A" w:rsidRDefault="0074798A" w:rsidP="0074798A">
      <w:pPr>
        <w:pStyle w:val="1"/>
        <w:rPr>
          <w:szCs w:val="28"/>
        </w:rPr>
      </w:pPr>
    </w:p>
    <w:p w:rsidR="0074798A" w:rsidRPr="001F2FBB" w:rsidRDefault="0074798A" w:rsidP="0074798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Основи охорони праці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</w:t>
      </w:r>
    </w:p>
    <w:p w:rsidR="0074798A" w:rsidRDefault="0074798A" w:rsidP="0074798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74798A" w:rsidRPr="006A68F9" w:rsidRDefault="0074798A" w:rsidP="0074798A">
      <w:pPr>
        <w:rPr>
          <w:sz w:val="18"/>
          <w:szCs w:val="18"/>
          <w:lang w:val="uk-UA"/>
        </w:rPr>
      </w:pPr>
    </w:p>
    <w:p w:rsidR="0074798A" w:rsidRDefault="0074798A" w:rsidP="0074798A">
      <w:pPr>
        <w:rPr>
          <w:sz w:val="18"/>
          <w:szCs w:val="18"/>
          <w:lang w:val="uk-UA"/>
        </w:rPr>
      </w:pP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ЕУ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- 218</w:t>
      </w:r>
    </w:p>
    <w:p w:rsidR="0074798A" w:rsidRDefault="0074798A" w:rsidP="0074798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74798A" w:rsidRDefault="0074798A" w:rsidP="0074798A">
      <w:pPr>
        <w:rPr>
          <w:sz w:val="24"/>
          <w:szCs w:val="24"/>
          <w:lang w:val="uk-UA"/>
        </w:rPr>
      </w:pPr>
    </w:p>
    <w:p w:rsidR="0074798A" w:rsidRDefault="0074798A" w:rsidP="0074798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</w:rPr>
        <w:t>29</w:t>
      </w:r>
      <w:bookmarkStart w:id="0" w:name="_GoBack"/>
      <w:bookmarkEnd w:id="0"/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74798A" w:rsidRDefault="0074798A" w:rsidP="0074798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4798A" w:rsidRDefault="0074798A" w:rsidP="0074798A">
      <w:pPr>
        <w:rPr>
          <w:sz w:val="24"/>
          <w:szCs w:val="24"/>
          <w:lang w:val="uk-UA"/>
        </w:rPr>
      </w:pPr>
    </w:p>
    <w:p w:rsidR="0074798A" w:rsidRPr="001F2FBB" w:rsidRDefault="0074798A" w:rsidP="0074798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Системи попередження пожеж і вибухів. </w:t>
      </w:r>
    </w:p>
    <w:p w:rsidR="0074798A" w:rsidRDefault="0074798A" w:rsidP="0074798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74798A" w:rsidRDefault="0074798A" w:rsidP="0074798A">
      <w:pPr>
        <w:tabs>
          <w:tab w:val="left" w:pos="2405"/>
        </w:tabs>
        <w:rPr>
          <w:sz w:val="24"/>
          <w:szCs w:val="24"/>
          <w:lang w:val="uk-UA"/>
        </w:rPr>
      </w:pPr>
    </w:p>
    <w:p w:rsidR="0074798A" w:rsidRPr="001252A2" w:rsidRDefault="0074798A" w:rsidP="0074798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74798A" w:rsidRDefault="0074798A" w:rsidP="0074798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74798A" w:rsidRDefault="0074798A" w:rsidP="0074798A">
      <w:pPr>
        <w:tabs>
          <w:tab w:val="left" w:pos="3002"/>
        </w:tabs>
        <w:rPr>
          <w:sz w:val="24"/>
          <w:szCs w:val="24"/>
          <w:lang w:val="uk-UA"/>
        </w:rPr>
      </w:pPr>
    </w:p>
    <w:p w:rsidR="0074798A" w:rsidRDefault="0074798A" w:rsidP="0074798A">
      <w:pPr>
        <w:rPr>
          <w:sz w:val="24"/>
          <w:szCs w:val="24"/>
          <w:lang w:val="uk-UA"/>
        </w:rPr>
      </w:pP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Засоби попередження поширення пожежі. Вогнестійкість будівель.</w:t>
      </w: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Пожежна сигналізація . </w:t>
      </w: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Способи і засоби гасіння. </w:t>
      </w: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Первинні засоби пожежогасіння. Вогнегасники.</w:t>
      </w:r>
    </w:p>
    <w:p w:rsidR="0074798A" w:rsidRPr="00F8688B" w:rsidRDefault="0074798A" w:rsidP="0074798A">
      <w:pPr>
        <w:ind w:left="708" w:hanging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Стаціонарні установки пожежогасіння.</w:t>
      </w:r>
    </w:p>
    <w:p w:rsidR="0074798A" w:rsidRDefault="0074798A" w:rsidP="0074798A">
      <w:pPr>
        <w:rPr>
          <w:sz w:val="24"/>
          <w:szCs w:val="24"/>
          <w:lang w:val="uk-UA"/>
        </w:rPr>
      </w:pPr>
    </w:p>
    <w:p w:rsidR="0074798A" w:rsidRDefault="0074798A" w:rsidP="0074798A">
      <w:pPr>
        <w:rPr>
          <w:sz w:val="24"/>
          <w:szCs w:val="24"/>
          <w:lang w:val="uk-UA"/>
        </w:rPr>
      </w:pP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74798A" w:rsidRPr="00647029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Скласти конспект лекцій і дати відповідь на контрольні запитання.</w:t>
      </w: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Назвіть джерела вогню в різних виробничих приміщеннях і на суднах водного транспорту.</w:t>
      </w: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Дайте характеристику категоріям виробничих приміщень за їх </w:t>
      </w:r>
      <w:proofErr w:type="spellStart"/>
      <w:r>
        <w:rPr>
          <w:sz w:val="24"/>
          <w:szCs w:val="24"/>
          <w:lang w:val="uk-UA"/>
        </w:rPr>
        <w:t>вибухо</w:t>
      </w:r>
      <w:proofErr w:type="spellEnd"/>
      <w:r>
        <w:rPr>
          <w:sz w:val="24"/>
          <w:szCs w:val="24"/>
          <w:lang w:val="uk-UA"/>
        </w:rPr>
        <w:t xml:space="preserve"> та пожежонебезпекою.</w:t>
      </w: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Які вогнегасні речовини застосовуються при гасінні пожеж.</w:t>
      </w: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Назвіть способи гасіння пожеж. На чому ґрунтуються способи ізоляції гасіння.</w:t>
      </w:r>
    </w:p>
    <w:p w:rsidR="0074798A" w:rsidRDefault="0074798A" w:rsidP="0074798A">
      <w:pPr>
        <w:rPr>
          <w:sz w:val="24"/>
          <w:szCs w:val="24"/>
          <w:lang w:val="uk-UA"/>
        </w:rPr>
      </w:pP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74798A" w:rsidRPr="00887F66" w:rsidRDefault="0074798A" w:rsidP="0074798A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Основи охорони праці під редакцією К. Н. Ткачука, 2011, пар. 4.6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399-431.</w:t>
      </w:r>
    </w:p>
    <w:p w:rsidR="0074798A" w:rsidRPr="00887F66" w:rsidRDefault="0074798A" w:rsidP="0074798A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74798A" w:rsidRPr="007B239D" w:rsidRDefault="0074798A" w:rsidP="0074798A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74798A" w:rsidRPr="00887F66" w:rsidRDefault="0074798A" w:rsidP="0074798A">
      <w:pPr>
        <w:pStyle w:val="Default"/>
      </w:pPr>
      <w:r>
        <w:rPr>
          <w:lang w:val="uk-UA"/>
        </w:rPr>
        <w:t xml:space="preserve">4) </w:t>
      </w:r>
    </w:p>
    <w:p w:rsidR="0074798A" w:rsidRPr="001F13FC" w:rsidRDefault="0074798A" w:rsidP="0074798A">
      <w:pPr>
        <w:pStyle w:val="Default"/>
        <w:rPr>
          <w:lang w:val="uk-UA"/>
        </w:rPr>
      </w:pPr>
      <w:r>
        <w:rPr>
          <w:lang w:val="uk-UA"/>
        </w:rPr>
        <w:t xml:space="preserve">5) </w:t>
      </w:r>
    </w:p>
    <w:p w:rsidR="0074798A" w:rsidRDefault="0074798A" w:rsidP="0074798A">
      <w:pPr>
        <w:rPr>
          <w:sz w:val="24"/>
          <w:szCs w:val="24"/>
          <w:lang w:val="uk-UA"/>
        </w:rPr>
      </w:pPr>
    </w:p>
    <w:p w:rsidR="0074798A" w:rsidRPr="00C515AA" w:rsidRDefault="0074798A" w:rsidP="0074798A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</w:t>
      </w:r>
      <w:r>
        <w:rPr>
          <w:sz w:val="24"/>
          <w:szCs w:val="24"/>
          <w:u w:val="single"/>
          <w:lang w:val="uk-UA"/>
        </w:rPr>
        <w:t>написати контрольну роботу. Програму виконано.</w:t>
      </w:r>
    </w:p>
    <w:p w:rsidR="0074798A" w:rsidRDefault="0074798A" w:rsidP="0074798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4798A" w:rsidRDefault="0074798A" w:rsidP="0074798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74798A" w:rsidRDefault="0074798A" w:rsidP="0074798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CE74C0" w:rsidRPr="0074798A" w:rsidRDefault="00CE74C0"/>
    <w:sectPr w:rsidR="00CE74C0" w:rsidRPr="0074798A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8A"/>
    <w:rsid w:val="0074798A"/>
    <w:rsid w:val="00C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2245"/>
  <w15:chartTrackingRefBased/>
  <w15:docId w15:val="{597B68DD-6304-473F-AEBB-3C9127C0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4798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98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7479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2020-05-25T14:55:00Z</dcterms:created>
  <dcterms:modified xsi:type="dcterms:W3CDTF">2020-05-25T14:56:00Z</dcterms:modified>
</cp:coreProperties>
</file>