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765C7D">
        <w:rPr>
          <w:sz w:val="24"/>
          <w:szCs w:val="24"/>
          <w:u w:val="single"/>
          <w:lang w:val="uk-UA"/>
        </w:rPr>
        <w:t>ОП</w:t>
      </w:r>
      <w:r>
        <w:rPr>
          <w:sz w:val="24"/>
          <w:szCs w:val="24"/>
          <w:u w:val="single"/>
          <w:lang w:val="uk-UA"/>
        </w:rPr>
        <w:t xml:space="preserve"> -2</w:t>
      </w:r>
      <w:r w:rsidR="004C21B0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  <w:bookmarkStart w:id="0" w:name="_GoBack"/>
      <w:bookmarkEnd w:id="0"/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4C21B0">
        <w:rPr>
          <w:sz w:val="24"/>
          <w:szCs w:val="24"/>
          <w:u w:val="single"/>
          <w:lang w:val="uk-UA"/>
        </w:rPr>
        <w:t>02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4C21B0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Pr="003C17B1" w:rsidRDefault="00240EAA" w:rsidP="003C17B1">
      <w:pPr>
        <w:shd w:val="clear" w:color="auto" w:fill="FFFFFF"/>
        <w:rPr>
          <w:b/>
          <w:bCs/>
          <w:color w:val="000000"/>
          <w:spacing w:val="-2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B604F8" w:rsidRPr="00B604F8">
        <w:rPr>
          <w:sz w:val="24"/>
          <w:szCs w:val="24"/>
          <w:u w:val="single"/>
        </w:rPr>
        <w:t>3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B604F8">
        <w:rPr>
          <w:b/>
          <w:bCs/>
          <w:color w:val="000000"/>
          <w:spacing w:val="-2"/>
        </w:rPr>
        <w:t xml:space="preserve">Проблема </w:t>
      </w:r>
      <w:proofErr w:type="spellStart"/>
      <w:r w:rsidR="00B604F8">
        <w:rPr>
          <w:b/>
          <w:bCs/>
          <w:color w:val="000000"/>
          <w:spacing w:val="-2"/>
        </w:rPr>
        <w:t>п</w:t>
      </w:r>
      <w:r w:rsidR="00B604F8" w:rsidRPr="006D281B">
        <w:rPr>
          <w:b/>
          <w:bCs/>
          <w:color w:val="000000"/>
          <w:spacing w:val="-2"/>
        </w:rPr>
        <w:t>ізнання</w:t>
      </w:r>
      <w:proofErr w:type="spellEnd"/>
      <w:r w:rsidR="00B604F8">
        <w:rPr>
          <w:b/>
          <w:bCs/>
          <w:color w:val="000000"/>
          <w:spacing w:val="-2"/>
        </w:rPr>
        <w:t xml:space="preserve"> в </w:t>
      </w:r>
      <w:proofErr w:type="spellStart"/>
      <w:r w:rsidR="00B604F8">
        <w:rPr>
          <w:b/>
          <w:bCs/>
          <w:color w:val="000000"/>
          <w:spacing w:val="-2"/>
        </w:rPr>
        <w:t>філософії</w:t>
      </w:r>
      <w:proofErr w:type="spellEnd"/>
      <w:r w:rsidR="00B604F8">
        <w:rPr>
          <w:b/>
          <w:bCs/>
          <w:color w:val="000000"/>
          <w:spacing w:val="-2"/>
        </w:rPr>
        <w:t>: наука, не наука,</w:t>
      </w:r>
      <w:r w:rsidR="003C17B1">
        <w:rPr>
          <w:b/>
          <w:bCs/>
          <w:color w:val="000000"/>
          <w:spacing w:val="-2"/>
        </w:rPr>
        <w:t xml:space="preserve"> псевдонаука</w:t>
      </w:r>
      <w:r w:rsidR="00B604F8" w:rsidRPr="003C17B1">
        <w:rPr>
          <w:color w:val="000000"/>
          <w:spacing w:val="-2"/>
        </w:rPr>
        <w:t xml:space="preserve">  </w:t>
      </w:r>
      <w:r w:rsidRPr="003C17B1"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40EAA" w:rsidRDefault="00240EAA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AF5A11">
        <w:rPr>
          <w:sz w:val="24"/>
          <w:szCs w:val="24"/>
          <w:u w:val="single"/>
          <w:lang w:val="uk-UA"/>
        </w:rPr>
        <w:t xml:space="preserve">лекція 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1)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Структура пізнання.</w:t>
      </w:r>
      <w:r w:rsidR="003C17B1" w:rsidRPr="003B3255">
        <w:rPr>
          <w:noProof/>
          <w:sz w:val="24"/>
          <w:szCs w:val="24"/>
          <w:lang w:val="uk-UA"/>
        </w:rPr>
        <w:t xml:space="preserve">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2) </w:t>
      </w:r>
      <w:r w:rsidR="003C17B1" w:rsidRPr="003B3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D4D9" wp14:editId="6C726C1C">
                <wp:simplePos x="0" y="0"/>
                <wp:positionH relativeFrom="margin">
                  <wp:posOffset>6515100</wp:posOffset>
                </wp:positionH>
                <wp:positionV relativeFrom="paragraph">
                  <wp:posOffset>3376295</wp:posOffset>
                </wp:positionV>
                <wp:extent cx="0" cy="4458970"/>
                <wp:effectExtent l="9525" t="13970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89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3pt,265.85pt" to="513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" strokeweight=".95pt">
                <w10:wrap anchorx="margin"/>
              </v:line>
            </w:pict>
          </mc:Fallback>
        </mc:AlternateContent>
      </w:r>
      <w:r w:rsidR="003C17B1" w:rsidRPr="003B3255">
        <w:rPr>
          <w:noProof/>
          <w:sz w:val="24"/>
          <w:szCs w:val="24"/>
          <w:lang w:val="uk-UA"/>
        </w:rPr>
        <w:t>Ч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уттєве пізнання: відчуття, сприйняття, уява. Раціональне пізнання: поняття,судження, умовивід, гіпотеза. </w:t>
      </w:r>
    </w:p>
    <w:p w:rsidR="00777B25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 xml:space="preserve">3)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Істина</w:t>
      </w:r>
      <w:r w:rsidR="003C17B1" w:rsidRPr="003B3255">
        <w:rPr>
          <w:bCs/>
          <w:color w:val="000000"/>
          <w:sz w:val="24"/>
          <w:szCs w:val="24"/>
          <w:lang w:val="uk-UA"/>
        </w:rPr>
        <w:t xml:space="preserve"> .</w:t>
      </w:r>
      <w:r w:rsidR="00377090" w:rsidRPr="003B3255">
        <w:rPr>
          <w:bCs/>
          <w:color w:val="000000"/>
          <w:sz w:val="24"/>
          <w:szCs w:val="24"/>
          <w:lang w:val="uk-UA"/>
        </w:rPr>
        <w:t xml:space="preserve">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Конкретна істина: абсолютна істина, відносна істина. Критерії істини.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 Практика.    </w:t>
      </w:r>
      <w:r w:rsidRPr="003B3255">
        <w:rPr>
          <w:color w:val="000000"/>
          <w:spacing w:val="-1"/>
          <w:sz w:val="24"/>
          <w:szCs w:val="24"/>
          <w:lang w:val="uk-UA"/>
        </w:rPr>
        <w:t xml:space="preserve">4)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Закони діалектики: </w:t>
      </w:r>
      <w:r w:rsidR="003C17B1" w:rsidRPr="003B3255">
        <w:rPr>
          <w:iCs/>
          <w:color w:val="000000"/>
          <w:spacing w:val="3"/>
          <w:sz w:val="24"/>
          <w:szCs w:val="24"/>
          <w:lang w:val="uk-UA"/>
        </w:rPr>
        <w:t xml:space="preserve"> єдності і боротьби протилежностей, </w:t>
      </w:r>
      <w:r w:rsidR="003C17B1" w:rsidRPr="003B3255">
        <w:rPr>
          <w:color w:val="000000"/>
          <w:spacing w:val="2"/>
          <w:sz w:val="24"/>
          <w:szCs w:val="24"/>
          <w:lang w:val="uk-UA"/>
        </w:rPr>
        <w:t xml:space="preserve">взаємного </w:t>
      </w:r>
      <w:r w:rsidR="003C17B1" w:rsidRPr="003B3255">
        <w:rPr>
          <w:bCs/>
          <w:color w:val="000000"/>
          <w:spacing w:val="2"/>
          <w:sz w:val="24"/>
          <w:szCs w:val="24"/>
          <w:lang w:val="uk-UA"/>
        </w:rPr>
        <w:t>переходу кількісних змін у якісні,</w:t>
      </w:r>
      <w:r w:rsidR="003C17B1" w:rsidRPr="003B3255">
        <w:rPr>
          <w:color w:val="000000"/>
          <w:sz w:val="24"/>
          <w:szCs w:val="24"/>
          <w:lang w:val="uk-UA"/>
        </w:rPr>
        <w:t xml:space="preserve"> </w:t>
      </w:r>
      <w:r w:rsidR="003C17B1" w:rsidRPr="003B3255">
        <w:rPr>
          <w:sz w:val="24"/>
          <w:szCs w:val="24"/>
          <w:lang w:val="uk-UA"/>
        </w:rPr>
        <w:t xml:space="preserve"> заперечення-заперечення.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  Категорії діалектики: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 сутність і явище; </w:t>
      </w:r>
      <w:r w:rsidR="003C17B1" w:rsidRPr="003B3255">
        <w:rPr>
          <w:color w:val="000000"/>
          <w:spacing w:val="-3"/>
          <w:sz w:val="24"/>
          <w:szCs w:val="24"/>
          <w:lang w:val="uk-UA"/>
        </w:rPr>
        <w:t xml:space="preserve">форма і зміст;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причина і наслідок;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одиничне   і загальне; необхідність і випадковість, можливість і дійсність. </w:t>
      </w:r>
    </w:p>
    <w:p w:rsidR="003C17B1" w:rsidRPr="003B3255" w:rsidRDefault="00777B25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lang w:val="uk-UA"/>
        </w:rPr>
        <w:t>5)</w:t>
      </w:r>
      <w:r w:rsidR="003B3255">
        <w:rPr>
          <w:color w:val="000000"/>
          <w:spacing w:val="-1"/>
          <w:sz w:val="24"/>
          <w:szCs w:val="24"/>
          <w:lang w:val="uk-UA"/>
        </w:rPr>
        <w:t xml:space="preserve">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 xml:space="preserve">Альтернативні концепції діалектики: метафізика,  </w:t>
      </w:r>
      <w:r w:rsidR="003C17B1" w:rsidRPr="003B3255">
        <w:rPr>
          <w:color w:val="000000"/>
          <w:sz w:val="24"/>
          <w:szCs w:val="24"/>
          <w:lang w:val="uk-UA"/>
        </w:rPr>
        <w:t>негативна" діалектика</w:t>
      </w:r>
      <w:r w:rsidR="003C17B1" w:rsidRPr="003B3255">
        <w:rPr>
          <w:color w:val="000000"/>
          <w:spacing w:val="16"/>
          <w:sz w:val="24"/>
          <w:szCs w:val="24"/>
          <w:lang w:val="uk-UA"/>
        </w:rPr>
        <w:t xml:space="preserve">, 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 xml:space="preserve">софістика, </w:t>
      </w:r>
      <w:r w:rsidR="003C17B1" w:rsidRPr="003B3255">
        <w:rPr>
          <w:color w:val="000000"/>
          <w:spacing w:val="-1"/>
          <w:sz w:val="24"/>
          <w:szCs w:val="24"/>
          <w:lang w:val="uk-UA"/>
        </w:rPr>
        <w:t>еклектика, д</w:t>
      </w:r>
      <w:r w:rsidR="003C17B1" w:rsidRPr="003B3255">
        <w:rPr>
          <w:color w:val="000000"/>
          <w:spacing w:val="-2"/>
          <w:sz w:val="24"/>
          <w:szCs w:val="24"/>
          <w:lang w:val="uk-UA"/>
        </w:rPr>
        <w:t>огматизм,  р</w:t>
      </w:r>
      <w:r w:rsidR="003C17B1" w:rsidRPr="003B3255">
        <w:rPr>
          <w:color w:val="000000"/>
          <w:spacing w:val="-3"/>
          <w:sz w:val="24"/>
          <w:szCs w:val="24"/>
          <w:lang w:val="uk-UA"/>
        </w:rPr>
        <w:t xml:space="preserve">елятивізм. </w:t>
      </w:r>
      <w:r w:rsidR="003C17B1" w:rsidRPr="003B3255">
        <w:rPr>
          <w:i/>
          <w:iCs/>
          <w:color w:val="000000"/>
          <w:sz w:val="24"/>
          <w:szCs w:val="24"/>
          <w:lang w:val="uk-UA"/>
        </w:rPr>
        <w:t xml:space="preserve">  </w:t>
      </w:r>
    </w:p>
    <w:p w:rsidR="00377090" w:rsidRPr="003C17B1" w:rsidRDefault="00377090" w:rsidP="003C17B1">
      <w:pPr>
        <w:shd w:val="clear" w:color="auto" w:fill="FFFFFF"/>
        <w:ind w:right="34"/>
        <w:jc w:val="both"/>
        <w:rPr>
          <w:color w:val="000000"/>
          <w:spacing w:val="-1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240EAA" w:rsidRPr="00E90226" w:rsidRDefault="00240EAA" w:rsidP="00240EAA">
      <w:pPr>
        <w:rPr>
          <w:sz w:val="24"/>
          <w:szCs w:val="24"/>
          <w:u w:val="single"/>
          <w:lang w:val="uk-UA"/>
        </w:rPr>
      </w:pPr>
      <w:r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>
        <w:rPr>
          <w:sz w:val="24"/>
          <w:szCs w:val="24"/>
          <w:u w:val="single"/>
          <w:lang w:val="uk-UA"/>
        </w:rPr>
        <w:t xml:space="preserve"> 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В чому різниця між етапами чуттєвого пізнання 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Чому без судження неможливо зробити умовивід або сформулювати гіпотезу в рамках раціонального пізнання</w:t>
      </w:r>
      <w:r w:rsidR="00567EA9">
        <w:rPr>
          <w:lang w:val="uk-UA"/>
        </w:rPr>
        <w:t>?</w:t>
      </w:r>
    </w:p>
    <w:p w:rsidR="003C17B1" w:rsidRDefault="003C17B1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 чому різниця між масштабом знань при абсолютній та відносній істинах, чи можна вважати відносну істину достовірною інформацією?</w:t>
      </w:r>
    </w:p>
    <w:p w:rsidR="003C17B1" w:rsidRDefault="00567EA9" w:rsidP="003C17B1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Чому для повноти пізнання необхідні різнопланові концепції (діалектика, альтернативні концепції)? – відповідь побудувати на порівнянні визначень концепцій</w:t>
      </w:r>
    </w:p>
    <w:p w:rsidR="00F40413" w:rsidRPr="00567EA9" w:rsidRDefault="00567EA9" w:rsidP="00F40413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Навести власні приклади на закони і категорії діалектики (створити філософські картинки) – зразок прикладів буде направлений на </w:t>
      </w:r>
      <w:proofErr w:type="spellStart"/>
      <w:r>
        <w:rPr>
          <w:lang w:val="uk-UA"/>
        </w:rPr>
        <w:t>мейл</w:t>
      </w:r>
      <w:proofErr w:type="spellEnd"/>
      <w:r>
        <w:rPr>
          <w:lang w:val="uk-UA"/>
        </w:rPr>
        <w:t xml:space="preserve"> групи.</w:t>
      </w:r>
    </w:p>
    <w:p w:rsidR="00F40413" w:rsidRPr="00F40413" w:rsidRDefault="00567EA9" w:rsidP="00F40413">
      <w:pPr>
        <w:pStyle w:val="a5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40EAA" w:rsidRDefault="00240EAA" w:rsidP="00240EAA">
      <w:pPr>
        <w:jc w:val="both"/>
        <w:rPr>
          <w:sz w:val="24"/>
          <w:szCs w:val="24"/>
          <w:lang w:val="uk-UA"/>
        </w:rPr>
      </w:pP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240EAA" w:rsidRPr="00F40413" w:rsidRDefault="00240EAA" w:rsidP="00240EAA">
      <w:pPr>
        <w:pStyle w:val="a3"/>
        <w:numPr>
          <w:ilvl w:val="0"/>
          <w:numId w:val="1"/>
        </w:numPr>
        <w:jc w:val="both"/>
        <w:rPr>
          <w:snapToGrid w:val="0"/>
          <w:sz w:val="24"/>
          <w:szCs w:val="24"/>
          <w:lang w:val="uk-UA"/>
        </w:rPr>
      </w:pPr>
      <w:r w:rsidRPr="00F40413">
        <w:rPr>
          <w:snapToGrid w:val="0"/>
          <w:sz w:val="24"/>
          <w:szCs w:val="24"/>
          <w:lang w:val="uk-UA"/>
        </w:rPr>
        <w:t>Філософія:Підручник /Бичко І.В. та ін.-К.:Либідь,2001.</w:t>
      </w:r>
    </w:p>
    <w:p w:rsidR="00240EAA" w:rsidRPr="00F40413" w:rsidRDefault="00240EAA" w:rsidP="00240E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  <w:sz w:val="24"/>
          <w:szCs w:val="24"/>
          <w:lang w:val="uk-UA"/>
        </w:rPr>
      </w:pPr>
      <w:r w:rsidRPr="00F40413">
        <w:rPr>
          <w:snapToGrid w:val="0"/>
          <w:sz w:val="24"/>
          <w:szCs w:val="24"/>
          <w:lang w:val="uk-UA"/>
        </w:rPr>
        <w:t xml:space="preserve">Філософський енциклопедичний </w:t>
      </w:r>
      <w:proofErr w:type="spellStart"/>
      <w:r w:rsidRPr="00F40413">
        <w:rPr>
          <w:snapToGrid w:val="0"/>
          <w:sz w:val="24"/>
          <w:szCs w:val="24"/>
          <w:lang w:val="uk-UA"/>
        </w:rPr>
        <w:t>словник.К</w:t>
      </w:r>
      <w:proofErr w:type="spellEnd"/>
      <w:r w:rsidRPr="00F40413">
        <w:rPr>
          <w:snapToGrid w:val="0"/>
          <w:sz w:val="24"/>
          <w:szCs w:val="24"/>
          <w:lang w:val="uk-UA"/>
        </w:rPr>
        <w:t>.,2002.</w:t>
      </w:r>
    </w:p>
    <w:p w:rsidR="00F40413" w:rsidRPr="00F40413" w:rsidRDefault="00F40413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F40413">
        <w:rPr>
          <w:sz w:val="24"/>
          <w:szCs w:val="24"/>
          <w:lang w:val="uk-UA"/>
        </w:rPr>
        <w:t>Сандюк</w:t>
      </w:r>
      <w:proofErr w:type="spellEnd"/>
      <w:r w:rsidRPr="00F40413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F40413">
        <w:rPr>
          <w:sz w:val="24"/>
          <w:szCs w:val="24"/>
          <w:lang w:val="uk-UA"/>
        </w:rPr>
        <w:t>посібник.-</w:t>
      </w:r>
      <w:proofErr w:type="spellEnd"/>
      <w:r w:rsidRPr="00F40413">
        <w:rPr>
          <w:sz w:val="24"/>
          <w:szCs w:val="24"/>
          <w:lang w:val="uk-UA"/>
        </w:rPr>
        <w:t xml:space="preserve"> К., 2018</w:t>
      </w:r>
    </w:p>
    <w:p w:rsidR="00240EAA" w:rsidRPr="00F40413" w:rsidRDefault="00240EAA" w:rsidP="00240EAA">
      <w:pPr>
        <w:rPr>
          <w:sz w:val="24"/>
          <w:szCs w:val="24"/>
          <w:lang w:val="uk-UA"/>
        </w:rPr>
      </w:pPr>
      <w:r w:rsidRPr="00F40413">
        <w:rPr>
          <w:sz w:val="24"/>
          <w:szCs w:val="24"/>
          <w:lang w:val="uk-UA"/>
        </w:rPr>
        <w:t xml:space="preserve"> </w:t>
      </w:r>
      <w:r w:rsidR="00567EA9">
        <w:rPr>
          <w:sz w:val="24"/>
          <w:szCs w:val="24"/>
          <w:lang w:val="uk-UA"/>
        </w:rPr>
        <w:t xml:space="preserve">    </w:t>
      </w:r>
      <w:r w:rsidRPr="00F40413">
        <w:rPr>
          <w:sz w:val="24"/>
          <w:szCs w:val="24"/>
          <w:lang w:val="uk-UA"/>
        </w:rPr>
        <w:t xml:space="preserve">  </w:t>
      </w:r>
      <w:r w:rsidR="00F40413" w:rsidRPr="00F40413">
        <w:rPr>
          <w:sz w:val="24"/>
          <w:szCs w:val="24"/>
          <w:lang w:val="uk-UA"/>
        </w:rPr>
        <w:t>4</w:t>
      </w:r>
      <w:r w:rsidRPr="00F40413">
        <w:rPr>
          <w:sz w:val="24"/>
          <w:szCs w:val="24"/>
          <w:lang w:val="uk-UA"/>
        </w:rPr>
        <w:t>) С</w:t>
      </w:r>
      <w:r w:rsidRPr="00F40413">
        <w:rPr>
          <w:color w:val="000000"/>
          <w:sz w:val="24"/>
          <w:szCs w:val="24"/>
          <w:lang w:val="uk-UA"/>
        </w:rPr>
        <w:t xml:space="preserve">айт Українського філософського фонду </w:t>
      </w:r>
      <w:hyperlink r:id="rId6" w:history="1">
        <w:r w:rsidRPr="00F40413">
          <w:rPr>
            <w:rStyle w:val="a4"/>
            <w:color w:val="000000"/>
            <w:sz w:val="24"/>
            <w:szCs w:val="24"/>
            <w:lang w:val="uk-UA"/>
          </w:rPr>
          <w:t>http://www.philosophy.ua</w:t>
        </w:r>
      </w:hyperlink>
    </w:p>
    <w:p w:rsidR="00240EAA" w:rsidRPr="00AF5A11" w:rsidRDefault="00240EAA" w:rsidP="00240EAA">
      <w:pPr>
        <w:rPr>
          <w:sz w:val="24"/>
          <w:szCs w:val="24"/>
          <w:lang w:val="uk-UA"/>
        </w:rPr>
      </w:pPr>
      <w:r w:rsidRPr="00AF5A11">
        <w:rPr>
          <w:sz w:val="24"/>
          <w:szCs w:val="24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AF3AE6">
        <w:rPr>
          <w:sz w:val="24"/>
          <w:szCs w:val="24"/>
          <w:lang w:val="uk-UA"/>
        </w:rPr>
        <w:t>“</w:t>
      </w:r>
      <w:r w:rsidR="004C21B0">
        <w:rPr>
          <w:sz w:val="24"/>
          <w:szCs w:val="24"/>
          <w:lang w:val="uk-UA"/>
        </w:rPr>
        <w:t>09</w:t>
      </w:r>
      <w:r w:rsidRPr="00AF3AE6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</w:t>
      </w:r>
      <w:r w:rsidR="004C21B0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40EAA"/>
    <w:rsid w:val="00377090"/>
    <w:rsid w:val="003B3255"/>
    <w:rsid w:val="003C17B1"/>
    <w:rsid w:val="004C21B0"/>
    <w:rsid w:val="00567EA9"/>
    <w:rsid w:val="00591CF4"/>
    <w:rsid w:val="00610A04"/>
    <w:rsid w:val="00765C7D"/>
    <w:rsid w:val="00777B25"/>
    <w:rsid w:val="00A26048"/>
    <w:rsid w:val="00B604F8"/>
    <w:rsid w:val="00D67B3E"/>
    <w:rsid w:val="00DC19B6"/>
    <w:rsid w:val="00F00506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osophy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2020-03-18T10:48:00Z</dcterms:created>
  <dcterms:modified xsi:type="dcterms:W3CDTF">2020-04-01T14:52:00Z</dcterms:modified>
</cp:coreProperties>
</file>