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23" w:rsidRDefault="00F20423" w:rsidP="00F20423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F20423" w:rsidRDefault="00F20423" w:rsidP="00F20423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F20423" w:rsidRDefault="00F20423" w:rsidP="00F2042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20423" w:rsidRDefault="00F20423" w:rsidP="00F20423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F20423" w:rsidRDefault="00F20423" w:rsidP="00F20423">
      <w:pPr>
        <w:pStyle w:val="1"/>
        <w:jc w:val="left"/>
        <w:rPr>
          <w:szCs w:val="28"/>
        </w:rPr>
      </w:pPr>
    </w:p>
    <w:p w:rsidR="00F20423" w:rsidRDefault="00F20423" w:rsidP="00F2042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права Європейського Союзу</w:t>
      </w:r>
      <w:r>
        <w:rPr>
          <w:b/>
          <w:sz w:val="24"/>
          <w:szCs w:val="24"/>
          <w:lang w:val="uk-UA"/>
        </w:rPr>
        <w:t>”</w:t>
      </w:r>
    </w:p>
    <w:p w:rsidR="00F20423" w:rsidRDefault="00F20423" w:rsidP="00F2042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F20423" w:rsidRDefault="00F20423" w:rsidP="00F20423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F20423" w:rsidRDefault="00F20423" w:rsidP="00F2042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F20423" w:rsidRDefault="00F20423" w:rsidP="00F20423">
      <w:pPr>
        <w:rPr>
          <w:sz w:val="24"/>
          <w:szCs w:val="24"/>
          <w:lang w:val="uk-UA"/>
        </w:rPr>
      </w:pPr>
    </w:p>
    <w:p w:rsidR="00F20423" w:rsidRDefault="00F20423" w:rsidP="00F2042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08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F20423" w:rsidRDefault="00F20423" w:rsidP="00F2042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F20423" w:rsidRDefault="00F20423" w:rsidP="00F20423">
      <w:pPr>
        <w:rPr>
          <w:sz w:val="24"/>
          <w:szCs w:val="24"/>
          <w:lang w:val="uk-UA"/>
        </w:rPr>
      </w:pPr>
    </w:p>
    <w:p w:rsidR="00F20423" w:rsidRDefault="00F20423" w:rsidP="00F2042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="00F94FA2">
        <w:rPr>
          <w:b/>
          <w:i/>
          <w:sz w:val="24"/>
          <w:szCs w:val="24"/>
          <w:u w:val="single"/>
          <w:lang w:val="uk-UA"/>
        </w:rPr>
        <w:t xml:space="preserve"> Загальні положення про право</w:t>
      </w:r>
      <w:r>
        <w:rPr>
          <w:b/>
          <w:i/>
          <w:sz w:val="24"/>
          <w:szCs w:val="24"/>
          <w:u w:val="single"/>
          <w:lang w:val="uk-UA"/>
        </w:rPr>
        <w:t xml:space="preserve">  Європейського Союзу</w:t>
      </w:r>
    </w:p>
    <w:p w:rsidR="00F20423" w:rsidRDefault="00F20423" w:rsidP="00F2042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F20423" w:rsidRDefault="00F20423" w:rsidP="00F20423">
      <w:pPr>
        <w:tabs>
          <w:tab w:val="left" w:pos="2405"/>
        </w:tabs>
        <w:rPr>
          <w:sz w:val="24"/>
          <w:szCs w:val="24"/>
          <w:lang w:val="uk-UA"/>
        </w:rPr>
      </w:pPr>
    </w:p>
    <w:p w:rsidR="00F20423" w:rsidRDefault="00F20423" w:rsidP="00F2042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F20423" w:rsidRDefault="00F20423" w:rsidP="00F2042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F20423" w:rsidRDefault="00F20423" w:rsidP="00F20423">
      <w:pPr>
        <w:rPr>
          <w:sz w:val="24"/>
          <w:szCs w:val="24"/>
          <w:lang w:val="uk-UA"/>
        </w:rPr>
      </w:pPr>
    </w:p>
    <w:p w:rsidR="00F20423" w:rsidRDefault="00F20423" w:rsidP="00F2042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F20423" w:rsidRDefault="00F20423" w:rsidP="00F20423">
      <w:pPr>
        <w:rPr>
          <w:b/>
          <w:sz w:val="24"/>
          <w:szCs w:val="24"/>
          <w:lang w:val="uk-UA"/>
        </w:rPr>
      </w:pPr>
    </w:p>
    <w:p w:rsidR="00F20423" w:rsidRDefault="00F94FA2" w:rsidP="00F94FA2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Поняття і сутність права Європейського Союзу: юридична сутність, соціальна сутність</w:t>
      </w:r>
      <w:r w:rsidR="00F20423" w:rsidRPr="00F94FA2">
        <w:rPr>
          <w:sz w:val="24"/>
          <w:szCs w:val="24"/>
          <w:lang w:val="uk-UA"/>
        </w:rPr>
        <w:t>.</w:t>
      </w:r>
    </w:p>
    <w:p w:rsidR="00F94FA2" w:rsidRPr="00F94FA2" w:rsidRDefault="00F94FA2" w:rsidP="00F94FA2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Система права Європейського Союзу: предметний та функціональний підхід.</w:t>
      </w:r>
    </w:p>
    <w:p w:rsidR="00F20423" w:rsidRDefault="00F94FA2" w:rsidP="00F20423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Принцип верховенства права Європейського Союзу</w:t>
      </w:r>
      <w:r w:rsidR="00F20423">
        <w:rPr>
          <w:sz w:val="24"/>
          <w:szCs w:val="24"/>
          <w:lang w:val="uk-UA"/>
        </w:rPr>
        <w:t>.</w:t>
      </w:r>
    </w:p>
    <w:p w:rsidR="00F94FA2" w:rsidRDefault="00F94FA2" w:rsidP="00F20423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Право Європейського Союзу та міжнародне право: принципи та норми.</w:t>
      </w:r>
    </w:p>
    <w:p w:rsidR="00F94FA2" w:rsidRDefault="00F94FA2" w:rsidP="00F94FA2">
      <w:pPr>
        <w:pStyle w:val="a4"/>
        <w:ind w:left="426"/>
        <w:rPr>
          <w:sz w:val="24"/>
          <w:szCs w:val="24"/>
          <w:lang w:val="uk-UA"/>
        </w:rPr>
      </w:pPr>
    </w:p>
    <w:p w:rsidR="00F20423" w:rsidRDefault="00F20423" w:rsidP="00F20423">
      <w:pPr>
        <w:rPr>
          <w:lang w:val="uk-UA"/>
        </w:rPr>
      </w:pPr>
    </w:p>
    <w:p w:rsidR="00F20423" w:rsidRDefault="00F20423" w:rsidP="00F20423">
      <w:pPr>
        <w:rPr>
          <w:lang w:val="uk-UA"/>
        </w:rPr>
      </w:pPr>
    </w:p>
    <w:p w:rsidR="00F20423" w:rsidRDefault="00F20423" w:rsidP="00F2042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F20423" w:rsidRDefault="00F20423" w:rsidP="00F20423">
      <w:pPr>
        <w:rPr>
          <w:sz w:val="24"/>
          <w:szCs w:val="24"/>
          <w:lang w:val="uk-UA"/>
        </w:rPr>
      </w:pPr>
    </w:p>
    <w:p w:rsidR="00F94FA2" w:rsidRDefault="00F94FA2" w:rsidP="00F20423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Визначте принципи права Європейського Союзу.</w:t>
      </w:r>
    </w:p>
    <w:p w:rsidR="00BF5660" w:rsidRDefault="00BF5660" w:rsidP="00F20423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Поясніть значення принципу прямої дії Європейського Союзу.</w:t>
      </w:r>
    </w:p>
    <w:p w:rsidR="00F20423" w:rsidRDefault="00F94FA2" w:rsidP="00F20423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Джерела права Європейського Союзу.</w:t>
      </w:r>
    </w:p>
    <w:p w:rsidR="00F20423" w:rsidRDefault="00F94FA2" w:rsidP="00F20423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Національне право країн Європейського Союзу.</w:t>
      </w:r>
    </w:p>
    <w:p w:rsidR="00F94FA2" w:rsidRDefault="00F94FA2" w:rsidP="00BF5660">
      <w:pPr>
        <w:pStyle w:val="a4"/>
        <w:ind w:left="426"/>
        <w:rPr>
          <w:color w:val="000000"/>
          <w:sz w:val="24"/>
          <w:szCs w:val="24"/>
          <w:lang w:val="uk-UA"/>
        </w:rPr>
      </w:pPr>
    </w:p>
    <w:p w:rsidR="00F20423" w:rsidRPr="00F94FA2" w:rsidRDefault="00F20423" w:rsidP="00F94FA2">
      <w:pPr>
        <w:ind w:left="66"/>
        <w:rPr>
          <w:color w:val="000000"/>
          <w:sz w:val="24"/>
          <w:szCs w:val="24"/>
          <w:lang w:val="uk-UA"/>
        </w:rPr>
      </w:pPr>
    </w:p>
    <w:p w:rsidR="00F20423" w:rsidRDefault="00F20423" w:rsidP="00F20423">
      <w:pPr>
        <w:rPr>
          <w:color w:val="000000"/>
          <w:sz w:val="24"/>
          <w:szCs w:val="24"/>
          <w:lang w:val="uk-UA"/>
        </w:rPr>
      </w:pPr>
    </w:p>
    <w:p w:rsidR="00F20423" w:rsidRDefault="00F20423" w:rsidP="00F20423">
      <w:pPr>
        <w:rPr>
          <w:color w:val="000000"/>
          <w:sz w:val="24"/>
          <w:szCs w:val="24"/>
        </w:rPr>
      </w:pPr>
    </w:p>
    <w:p w:rsidR="00F20423" w:rsidRDefault="00F20423" w:rsidP="00F2042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F20423" w:rsidRDefault="00F20423" w:rsidP="00F20423">
      <w:pPr>
        <w:rPr>
          <w:sz w:val="24"/>
          <w:szCs w:val="24"/>
          <w:lang w:val="uk-UA"/>
        </w:rPr>
      </w:pPr>
    </w:p>
    <w:p w:rsidR="00F20423" w:rsidRDefault="00F20423" w:rsidP="00F20423">
      <w:pPr>
        <w:pStyle w:val="a4"/>
        <w:ind w:left="284"/>
        <w:rPr>
          <w:sz w:val="24"/>
          <w:szCs w:val="24"/>
          <w:lang w:val="uk-UA"/>
        </w:rPr>
      </w:pPr>
    </w:p>
    <w:p w:rsidR="00BF5660" w:rsidRPr="00BF5660" w:rsidRDefault="00F20423" w:rsidP="00F20423">
      <w:pPr>
        <w:pStyle w:val="a4"/>
        <w:numPr>
          <w:ilvl w:val="0"/>
          <w:numId w:val="3"/>
        </w:numPr>
        <w:ind w:left="284"/>
        <w:rPr>
          <w:rStyle w:val="fontstyle01"/>
          <w:rFonts w:ascii="Times New Roman" w:hAnsi="Times New Roman"/>
          <w:i w:val="0"/>
          <w:iCs w:val="0"/>
          <w:color w:val="0000FF"/>
          <w:sz w:val="20"/>
          <w:szCs w:val="20"/>
          <w:u w:val="single"/>
        </w:rPr>
      </w:pPr>
      <w:r>
        <w:rPr>
          <w:rStyle w:val="fontstyle01"/>
          <w:rFonts w:eastAsia="TimesNewRoman"/>
          <w:i w:val="0"/>
          <w:sz w:val="24"/>
          <w:szCs w:val="24"/>
          <w:lang w:val="uk-UA"/>
        </w:rPr>
        <w:t xml:space="preserve">Кашкін С. Ю.  Основи права Європейського Союзу </w:t>
      </w:r>
    </w:p>
    <w:p w:rsidR="00F20423" w:rsidRPr="00BF5660" w:rsidRDefault="00F20423" w:rsidP="00F20423">
      <w:pPr>
        <w:pStyle w:val="a4"/>
        <w:numPr>
          <w:ilvl w:val="0"/>
          <w:numId w:val="3"/>
        </w:numPr>
        <w:ind w:left="284"/>
        <w:rPr>
          <w:color w:val="0000FF"/>
          <w:sz w:val="24"/>
          <w:szCs w:val="24"/>
          <w:u w:val="single"/>
        </w:rPr>
      </w:pPr>
      <w:hyperlink r:id="rId5" w:history="1">
        <w:r w:rsidRPr="00BF5660">
          <w:rPr>
            <w:rStyle w:val="a3"/>
            <w:rFonts w:eastAsia="TimesNewRoman"/>
            <w:sz w:val="24"/>
            <w:szCs w:val="24"/>
            <w:lang w:val="uk-UA"/>
          </w:rPr>
          <w:t>https://stud.com.ua/54613/pravo/pravo_yevropeyskogo_soyuzu_t_1</w:t>
        </w:r>
      </w:hyperlink>
    </w:p>
    <w:p w:rsidR="00BF5660" w:rsidRPr="00BF5660" w:rsidRDefault="00BF5660" w:rsidP="00F20423">
      <w:pPr>
        <w:pStyle w:val="a4"/>
        <w:numPr>
          <w:ilvl w:val="0"/>
          <w:numId w:val="3"/>
        </w:numPr>
        <w:ind w:left="284"/>
        <w:rPr>
          <w:rStyle w:val="a3"/>
          <w:sz w:val="24"/>
          <w:szCs w:val="24"/>
        </w:rPr>
      </w:pPr>
      <w:r w:rsidRPr="00BF5660">
        <w:rPr>
          <w:sz w:val="24"/>
          <w:szCs w:val="24"/>
          <w:lang w:val="uk-UA"/>
        </w:rPr>
        <w:t>Лісабонський договір 2007р. «Декларація про примат».</w:t>
      </w:r>
    </w:p>
    <w:p w:rsidR="00F20423" w:rsidRPr="00BF5660" w:rsidRDefault="00F20423" w:rsidP="00BF5660">
      <w:pPr>
        <w:pStyle w:val="a4"/>
        <w:ind w:left="284"/>
        <w:rPr>
          <w:sz w:val="24"/>
          <w:szCs w:val="24"/>
        </w:rPr>
      </w:pPr>
    </w:p>
    <w:p w:rsidR="00F20423" w:rsidRDefault="00F20423" w:rsidP="00F20423">
      <w:pPr>
        <w:pStyle w:val="a4"/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:rsidR="00F20423" w:rsidRDefault="00F20423" w:rsidP="00F20423">
      <w:pPr>
        <w:pStyle w:val="a4"/>
        <w:ind w:left="284"/>
      </w:pPr>
    </w:p>
    <w:p w:rsidR="00F20423" w:rsidRDefault="00F20423" w:rsidP="00F2042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</w:t>
      </w:r>
      <w:r w:rsidR="00F94FA2">
        <w:rPr>
          <w:b/>
          <w:sz w:val="24"/>
          <w:szCs w:val="24"/>
          <w:u w:val="single"/>
          <w:lang w:val="uk-UA"/>
        </w:rPr>
        <w:t>5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F20423" w:rsidRDefault="00F20423" w:rsidP="00F2042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F20423" w:rsidRDefault="00F20423" w:rsidP="00F2042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F20423" w:rsidRDefault="00F20423" w:rsidP="00F20423">
      <w:pPr>
        <w:rPr>
          <w:b/>
          <w:lang w:val="uk-UA"/>
        </w:rPr>
      </w:pPr>
    </w:p>
    <w:p w:rsidR="00F20423" w:rsidRDefault="00F20423" w:rsidP="00F20423">
      <w:bookmarkStart w:id="0" w:name="_GoBack"/>
      <w:bookmarkEnd w:id="0"/>
    </w:p>
    <w:p w:rsidR="00F20423" w:rsidRDefault="00F20423" w:rsidP="00F20423"/>
    <w:p w:rsidR="00F20423" w:rsidRDefault="00F20423" w:rsidP="00F20423"/>
    <w:p w:rsidR="00F20423" w:rsidRDefault="00F20423" w:rsidP="00F20423"/>
    <w:p w:rsidR="00F20423" w:rsidRDefault="00F20423" w:rsidP="00F20423"/>
    <w:p w:rsidR="00594A12" w:rsidRDefault="00594A12"/>
    <w:sectPr w:rsidR="00594A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2BC4"/>
    <w:multiLevelType w:val="hybridMultilevel"/>
    <w:tmpl w:val="B2CCAFC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0694"/>
    <w:multiLevelType w:val="hybridMultilevel"/>
    <w:tmpl w:val="FC76D0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E1"/>
    <w:rsid w:val="00224DE1"/>
    <w:rsid w:val="00594A12"/>
    <w:rsid w:val="00BF5660"/>
    <w:rsid w:val="00F20423"/>
    <w:rsid w:val="00F9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348F"/>
  <w15:chartTrackingRefBased/>
  <w15:docId w15:val="{6FD25F78-C2F9-427A-90CE-47086CFF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4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2042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42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F204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0423"/>
    <w:pPr>
      <w:ind w:left="720"/>
      <w:contextualSpacing/>
    </w:pPr>
  </w:style>
  <w:style w:type="character" w:customStyle="1" w:styleId="fontstyle01">
    <w:name w:val="fontstyle01"/>
    <w:basedOn w:val="a0"/>
    <w:rsid w:val="00F20423"/>
    <w:rPr>
      <w:rFonts w:ascii="Italic" w:hAnsi="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.com.ua/54613/pravo/pravo_yevropeyskogo_soyuzu_t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2020-05-07T17:28:00Z</dcterms:created>
  <dcterms:modified xsi:type="dcterms:W3CDTF">2020-05-07T20:01:00Z</dcterms:modified>
</cp:coreProperties>
</file>