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78" w:rsidRDefault="00C87178" w:rsidP="00C87178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C87178" w:rsidRDefault="00C87178" w:rsidP="00C87178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C87178" w:rsidRDefault="00C87178" w:rsidP="00C87178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C87178" w:rsidRDefault="00C87178" w:rsidP="00C87178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C87178" w:rsidRDefault="00C87178" w:rsidP="00C87178">
      <w:pPr>
        <w:pStyle w:val="1"/>
        <w:jc w:val="left"/>
        <w:rPr>
          <w:szCs w:val="28"/>
        </w:rPr>
      </w:pPr>
    </w:p>
    <w:p w:rsidR="00C87178" w:rsidRDefault="00C87178" w:rsidP="00C87178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права Європейського Союзу</w:t>
      </w:r>
      <w:r>
        <w:rPr>
          <w:b/>
          <w:sz w:val="24"/>
          <w:szCs w:val="24"/>
          <w:lang w:val="uk-UA"/>
        </w:rPr>
        <w:t>”</w:t>
      </w:r>
    </w:p>
    <w:p w:rsidR="00C87178" w:rsidRDefault="00C87178" w:rsidP="00C8717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C87178" w:rsidRDefault="00C87178" w:rsidP="00C87178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C87178" w:rsidRDefault="00C87178" w:rsidP="00C87178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C87178" w:rsidRDefault="00C87178" w:rsidP="00C87178">
      <w:pPr>
        <w:rPr>
          <w:sz w:val="24"/>
          <w:szCs w:val="24"/>
          <w:lang w:val="uk-UA"/>
        </w:rPr>
      </w:pPr>
    </w:p>
    <w:p w:rsidR="00C87178" w:rsidRDefault="00C87178" w:rsidP="00C8717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10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C87178" w:rsidRDefault="00C87178" w:rsidP="00C8717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C87178" w:rsidRDefault="00C87178" w:rsidP="00C87178">
      <w:pPr>
        <w:rPr>
          <w:sz w:val="24"/>
          <w:szCs w:val="24"/>
          <w:lang w:val="uk-UA"/>
        </w:rPr>
      </w:pPr>
    </w:p>
    <w:p w:rsidR="00C87178" w:rsidRDefault="00C87178" w:rsidP="00C87178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="00102E5A">
        <w:rPr>
          <w:b/>
          <w:i/>
          <w:sz w:val="24"/>
          <w:szCs w:val="24"/>
          <w:u w:val="single"/>
          <w:lang w:val="uk-UA"/>
        </w:rPr>
        <w:t>Інституційні  та консультативні органи Європейського Союзу</w:t>
      </w:r>
    </w:p>
    <w:p w:rsidR="00C87178" w:rsidRDefault="00C87178" w:rsidP="00C8717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C87178" w:rsidRDefault="00C87178" w:rsidP="00C87178">
      <w:pPr>
        <w:tabs>
          <w:tab w:val="left" w:pos="2405"/>
        </w:tabs>
        <w:rPr>
          <w:sz w:val="24"/>
          <w:szCs w:val="24"/>
          <w:lang w:val="uk-UA"/>
        </w:rPr>
      </w:pPr>
    </w:p>
    <w:p w:rsidR="00C87178" w:rsidRDefault="00C87178" w:rsidP="00C87178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 № 1</w:t>
      </w:r>
    </w:p>
    <w:p w:rsidR="00C87178" w:rsidRDefault="00C87178" w:rsidP="00C8717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C87178" w:rsidRDefault="00C87178" w:rsidP="00C87178">
      <w:pPr>
        <w:rPr>
          <w:sz w:val="24"/>
          <w:szCs w:val="24"/>
          <w:lang w:val="uk-UA"/>
        </w:rPr>
      </w:pPr>
    </w:p>
    <w:p w:rsidR="00C87178" w:rsidRDefault="00C87178" w:rsidP="00C8717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C87178" w:rsidRDefault="00C87178" w:rsidP="00C87178">
      <w:pPr>
        <w:rPr>
          <w:b/>
          <w:sz w:val="24"/>
          <w:szCs w:val="24"/>
          <w:lang w:val="uk-UA"/>
        </w:rPr>
      </w:pPr>
    </w:p>
    <w:p w:rsidR="002D4E29" w:rsidRDefault="002D4E29" w:rsidP="002D4E29">
      <w:pPr>
        <w:pStyle w:val="a3"/>
        <w:numPr>
          <w:ilvl w:val="0"/>
          <w:numId w:val="4"/>
        </w:numPr>
        <w:ind w:left="567"/>
        <w:rPr>
          <w:sz w:val="24"/>
          <w:szCs w:val="24"/>
          <w:lang w:val="uk-UA"/>
        </w:rPr>
      </w:pPr>
      <w:hyperlink r:id="rId5" w:anchor="24" w:history="1">
        <w:r w:rsidRPr="002D4E29">
          <w:rPr>
            <w:rStyle w:val="a4"/>
            <w:color w:val="000000"/>
            <w:sz w:val="24"/>
            <w:szCs w:val="24"/>
            <w:u w:val="none"/>
            <w:shd w:val="clear" w:color="auto" w:fill="FFFFFF"/>
            <w:lang w:val="uk-UA"/>
          </w:rPr>
          <w:t>Поняття і система інститутів Європейського Союзу</w:t>
        </w:r>
      </w:hyperlink>
      <w:r>
        <w:rPr>
          <w:sz w:val="24"/>
          <w:szCs w:val="24"/>
          <w:lang w:val="uk-UA"/>
        </w:rPr>
        <w:t>.</w:t>
      </w:r>
    </w:p>
    <w:p w:rsidR="002D4E29" w:rsidRDefault="002D4E29" w:rsidP="002D4E29">
      <w:pPr>
        <w:pStyle w:val="a3"/>
        <w:numPr>
          <w:ilvl w:val="0"/>
          <w:numId w:val="4"/>
        </w:numPr>
        <w:ind w:left="567"/>
        <w:rPr>
          <w:sz w:val="24"/>
          <w:szCs w:val="24"/>
          <w:lang w:val="uk-UA"/>
        </w:rPr>
      </w:pPr>
      <w:hyperlink r:id="rId6" w:anchor="94" w:history="1">
        <w:r w:rsidRPr="002D4E29">
          <w:rPr>
            <w:rStyle w:val="a4"/>
            <w:color w:val="000000"/>
            <w:sz w:val="24"/>
            <w:szCs w:val="24"/>
            <w:u w:val="none"/>
            <w:shd w:val="clear" w:color="auto" w:fill="FFFFFF"/>
            <w:lang w:val="uk-UA"/>
          </w:rPr>
          <w:t>Допоміжні органи і установи Європейського Союзу</w:t>
        </w:r>
      </w:hyperlink>
      <w:r>
        <w:rPr>
          <w:sz w:val="24"/>
          <w:szCs w:val="24"/>
          <w:lang w:val="uk-UA"/>
        </w:rPr>
        <w:t>.</w:t>
      </w:r>
    </w:p>
    <w:p w:rsidR="002D4E29" w:rsidRDefault="002D4E29" w:rsidP="002D4E29">
      <w:pPr>
        <w:pStyle w:val="a3"/>
        <w:numPr>
          <w:ilvl w:val="0"/>
          <w:numId w:val="4"/>
        </w:numPr>
        <w:ind w:left="567"/>
        <w:rPr>
          <w:sz w:val="24"/>
          <w:szCs w:val="24"/>
          <w:lang w:val="uk-UA"/>
        </w:rPr>
      </w:pPr>
      <w:hyperlink r:id="rId7" w:anchor="68" w:history="1">
        <w:r w:rsidRPr="002D4E29">
          <w:rPr>
            <w:rStyle w:val="a4"/>
            <w:color w:val="000000"/>
            <w:sz w:val="24"/>
            <w:szCs w:val="24"/>
            <w:u w:val="none"/>
            <w:shd w:val="clear" w:color="auto" w:fill="FFFFFF"/>
            <w:lang w:val="uk-UA"/>
          </w:rPr>
          <w:t>Місцезнаходження інститутів, органів і установ Європейського Союзу</w:t>
        </w:r>
      </w:hyperlink>
      <w:r>
        <w:rPr>
          <w:sz w:val="24"/>
          <w:szCs w:val="24"/>
          <w:lang w:val="uk-UA"/>
        </w:rPr>
        <w:t>.</w:t>
      </w:r>
    </w:p>
    <w:p w:rsidR="00102E5A" w:rsidRPr="002D4E29" w:rsidRDefault="002D4E29" w:rsidP="002D4E29">
      <w:pPr>
        <w:pStyle w:val="a3"/>
        <w:numPr>
          <w:ilvl w:val="0"/>
          <w:numId w:val="4"/>
        </w:numPr>
        <w:ind w:left="567"/>
        <w:rPr>
          <w:sz w:val="24"/>
          <w:szCs w:val="24"/>
          <w:lang w:val="uk-UA"/>
        </w:rPr>
      </w:pPr>
      <w:hyperlink r:id="rId8" w:anchor="55" w:history="1">
        <w:r w:rsidRPr="002D4E29">
          <w:rPr>
            <w:rStyle w:val="a4"/>
            <w:color w:val="000000"/>
            <w:sz w:val="24"/>
            <w:szCs w:val="24"/>
            <w:u w:val="none"/>
            <w:shd w:val="clear" w:color="auto" w:fill="FFFFFF"/>
            <w:lang w:val="uk-UA"/>
          </w:rPr>
          <w:t>Європейська адміністрація</w:t>
        </w:r>
      </w:hyperlink>
    </w:p>
    <w:p w:rsidR="00C87178" w:rsidRDefault="00C87178" w:rsidP="00C87178">
      <w:pPr>
        <w:rPr>
          <w:lang w:val="uk-UA"/>
        </w:rPr>
      </w:pPr>
    </w:p>
    <w:p w:rsidR="00C87178" w:rsidRDefault="00C87178" w:rsidP="00C87178">
      <w:pPr>
        <w:rPr>
          <w:lang w:val="uk-UA"/>
        </w:rPr>
      </w:pPr>
    </w:p>
    <w:p w:rsidR="00C87178" w:rsidRDefault="00C87178" w:rsidP="00C8717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C87178" w:rsidRDefault="00C87178" w:rsidP="00102E5A">
      <w:pPr>
        <w:ind w:firstLine="284"/>
        <w:rPr>
          <w:sz w:val="24"/>
          <w:szCs w:val="24"/>
          <w:lang w:val="uk-UA"/>
        </w:rPr>
      </w:pPr>
    </w:p>
    <w:p w:rsidR="00C87178" w:rsidRPr="002D4E29" w:rsidRDefault="002D4E29" w:rsidP="002D4E29">
      <w:pPr>
        <w:pStyle w:val="a3"/>
        <w:numPr>
          <w:ilvl w:val="0"/>
          <w:numId w:val="3"/>
        </w:numPr>
        <w:rPr>
          <w:color w:val="000000"/>
          <w:sz w:val="24"/>
          <w:szCs w:val="24"/>
          <w:lang w:val="uk-UA"/>
        </w:rPr>
      </w:pPr>
      <w:r w:rsidRPr="002D4E29">
        <w:rPr>
          <w:color w:val="000000"/>
          <w:sz w:val="24"/>
          <w:szCs w:val="24"/>
          <w:lang w:val="uk-UA"/>
        </w:rPr>
        <w:t>Європейський парламент</w:t>
      </w:r>
      <w:r>
        <w:rPr>
          <w:color w:val="000000"/>
          <w:sz w:val="24"/>
          <w:szCs w:val="24"/>
          <w:lang w:val="uk-UA"/>
        </w:rPr>
        <w:t>: повноваження і відповідальність.</w:t>
      </w:r>
      <w:bookmarkStart w:id="0" w:name="_GoBack"/>
      <w:bookmarkEnd w:id="0"/>
    </w:p>
    <w:p w:rsidR="002D4E29" w:rsidRDefault="002D4E29" w:rsidP="002D4E29">
      <w:pPr>
        <w:pStyle w:val="a3"/>
        <w:numPr>
          <w:ilvl w:val="0"/>
          <w:numId w:val="3"/>
        </w:numPr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Європейська комісія: порядок роботи та прийняття рішень.</w:t>
      </w:r>
    </w:p>
    <w:p w:rsidR="002D4E29" w:rsidRDefault="002D4E29" w:rsidP="002D4E29">
      <w:pPr>
        <w:pStyle w:val="a3"/>
        <w:numPr>
          <w:ilvl w:val="0"/>
          <w:numId w:val="3"/>
        </w:numPr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Європейський суд: юрисдикція та порядок прийняття рішень.</w:t>
      </w:r>
    </w:p>
    <w:p w:rsidR="002D4E29" w:rsidRPr="002D4E29" w:rsidRDefault="002D4E29" w:rsidP="002D4E29">
      <w:pPr>
        <w:pStyle w:val="a3"/>
        <w:numPr>
          <w:ilvl w:val="0"/>
          <w:numId w:val="3"/>
        </w:numPr>
        <w:rPr>
          <w:rStyle w:val="10"/>
          <w:b w:val="0"/>
          <w:spacing w:val="0"/>
          <w:sz w:val="24"/>
          <w:szCs w:val="24"/>
          <w:shd w:val="clear" w:color="auto" w:fill="auto"/>
          <w:lang w:val="uk-UA"/>
        </w:rPr>
      </w:pPr>
      <w:r>
        <w:rPr>
          <w:rStyle w:val="10"/>
          <w:b w:val="0"/>
          <w:sz w:val="24"/>
          <w:szCs w:val="24"/>
          <w:lang w:val="uk-UA"/>
        </w:rPr>
        <w:t>Економічний і соціальний комітет-напрями діяльності</w:t>
      </w:r>
      <w:r>
        <w:rPr>
          <w:rStyle w:val="10"/>
          <w:b w:val="0"/>
          <w:sz w:val="24"/>
          <w:szCs w:val="24"/>
          <w:lang w:val="uk-UA"/>
        </w:rPr>
        <w:t>.</w:t>
      </w:r>
    </w:p>
    <w:p w:rsidR="002D4E29" w:rsidRPr="002D4E29" w:rsidRDefault="002D4E29" w:rsidP="002D4E29">
      <w:pPr>
        <w:pStyle w:val="a3"/>
        <w:numPr>
          <w:ilvl w:val="0"/>
          <w:numId w:val="3"/>
        </w:numPr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Комітет регіонів –напрями діяльності.</w:t>
      </w:r>
    </w:p>
    <w:p w:rsidR="00C87178" w:rsidRPr="00BF33D2" w:rsidRDefault="00C87178" w:rsidP="00C87178">
      <w:pPr>
        <w:rPr>
          <w:color w:val="000000"/>
          <w:sz w:val="24"/>
          <w:szCs w:val="24"/>
          <w:lang w:val="uk-UA"/>
        </w:rPr>
      </w:pPr>
    </w:p>
    <w:p w:rsidR="00C87178" w:rsidRPr="00B206B5" w:rsidRDefault="00C87178" w:rsidP="00C87178">
      <w:pPr>
        <w:rPr>
          <w:color w:val="000000"/>
          <w:sz w:val="24"/>
          <w:szCs w:val="24"/>
        </w:rPr>
      </w:pPr>
    </w:p>
    <w:p w:rsidR="00C87178" w:rsidRPr="00B206B5" w:rsidRDefault="00C87178" w:rsidP="00C87178">
      <w:pPr>
        <w:rPr>
          <w:b/>
          <w:sz w:val="24"/>
          <w:szCs w:val="24"/>
          <w:lang w:val="uk-UA"/>
        </w:rPr>
      </w:pPr>
      <w:r w:rsidRPr="00B206B5"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C87178" w:rsidRPr="00B206B5" w:rsidRDefault="00C87178" w:rsidP="00C87178">
      <w:pPr>
        <w:rPr>
          <w:sz w:val="24"/>
          <w:szCs w:val="24"/>
          <w:lang w:val="uk-UA"/>
        </w:rPr>
      </w:pPr>
    </w:p>
    <w:p w:rsidR="00C87178" w:rsidRPr="00A63214" w:rsidRDefault="00C87178" w:rsidP="005B42B4">
      <w:pPr>
        <w:pStyle w:val="a3"/>
        <w:numPr>
          <w:ilvl w:val="0"/>
          <w:numId w:val="1"/>
        </w:numPr>
        <w:ind w:left="284" w:hanging="142"/>
        <w:rPr>
          <w:sz w:val="24"/>
          <w:szCs w:val="24"/>
          <w:lang w:val="uk-UA"/>
        </w:rPr>
      </w:pPr>
      <w:proofErr w:type="spellStart"/>
      <w:r w:rsidRPr="00A63214">
        <w:rPr>
          <w:sz w:val="24"/>
          <w:szCs w:val="24"/>
          <w:lang w:val="uk-UA"/>
        </w:rPr>
        <w:t>Гердеґен</w:t>
      </w:r>
      <w:proofErr w:type="spellEnd"/>
      <w:r w:rsidRPr="00A63214">
        <w:rPr>
          <w:sz w:val="24"/>
          <w:szCs w:val="24"/>
          <w:lang w:val="uk-UA"/>
        </w:rPr>
        <w:t xml:space="preserve"> М. Європейське право / М. </w:t>
      </w:r>
      <w:proofErr w:type="spellStart"/>
      <w:r w:rsidRPr="00A63214">
        <w:rPr>
          <w:sz w:val="24"/>
          <w:szCs w:val="24"/>
          <w:lang w:val="uk-UA"/>
        </w:rPr>
        <w:t>Гердеґен</w:t>
      </w:r>
      <w:proofErr w:type="spellEnd"/>
      <w:r w:rsidRPr="00A63214">
        <w:rPr>
          <w:sz w:val="24"/>
          <w:szCs w:val="24"/>
          <w:lang w:val="uk-UA"/>
        </w:rPr>
        <w:t>: пер. з нім. – К.: К.І.С., 2008. – 528 с..</w:t>
      </w:r>
    </w:p>
    <w:p w:rsidR="00C87178" w:rsidRPr="00310641" w:rsidRDefault="00C87178" w:rsidP="005B42B4">
      <w:pPr>
        <w:pStyle w:val="a3"/>
        <w:numPr>
          <w:ilvl w:val="0"/>
          <w:numId w:val="1"/>
        </w:numPr>
        <w:ind w:left="284" w:hanging="142"/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  <w:lang w:val="uk-UA"/>
        </w:rPr>
      </w:pPr>
      <w:r>
        <w:rPr>
          <w:rStyle w:val="fontstyle01"/>
          <w:rFonts w:ascii="Times New Roman" w:eastAsia="TimesNewRoman" w:hAnsi="Times New Roman"/>
          <w:i w:val="0"/>
          <w:sz w:val="24"/>
          <w:szCs w:val="24"/>
          <w:lang w:val="uk-UA"/>
        </w:rPr>
        <w:t xml:space="preserve">Кашкін С. Ю.  Основи права Європейського Союзу </w:t>
      </w:r>
      <w:hyperlink r:id="rId9" w:history="1">
        <w:r w:rsidRPr="00310641">
          <w:rPr>
            <w:rStyle w:val="a4"/>
            <w:rFonts w:eastAsia="TimesNewRoman"/>
            <w:sz w:val="24"/>
            <w:szCs w:val="24"/>
            <w:lang w:val="uk-UA"/>
          </w:rPr>
          <w:t>https://stud.com.ua/54613/pravo/pravo_yevropeyskogo_soyuzu_t_1</w:t>
        </w:r>
      </w:hyperlink>
    </w:p>
    <w:p w:rsidR="00C87178" w:rsidRPr="00432E19" w:rsidRDefault="00C87178" w:rsidP="00C87178">
      <w:pPr>
        <w:pStyle w:val="a3"/>
        <w:ind w:left="284"/>
        <w:rPr>
          <w:sz w:val="24"/>
          <w:szCs w:val="24"/>
          <w:lang w:val="uk-UA"/>
        </w:rPr>
      </w:pPr>
    </w:p>
    <w:p w:rsidR="00C87178" w:rsidRPr="00A63214" w:rsidRDefault="00C87178" w:rsidP="00C87178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17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C87178" w:rsidRDefault="00C87178" w:rsidP="00C8717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C87178" w:rsidRDefault="00C87178" w:rsidP="00C87178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Давидова </w:t>
      </w:r>
      <w:r w:rsidR="002D4E29">
        <w:rPr>
          <w:b/>
          <w:i/>
          <w:sz w:val="24"/>
          <w:szCs w:val="24"/>
          <w:u w:val="single"/>
          <w:lang w:val="uk-UA"/>
        </w:rPr>
        <w:t>Ю.Є.</w:t>
      </w:r>
    </w:p>
    <w:p w:rsidR="00C87178" w:rsidRDefault="00C87178" w:rsidP="00C87178">
      <w:pPr>
        <w:rPr>
          <w:b/>
          <w:lang w:val="uk-UA"/>
        </w:rPr>
      </w:pPr>
    </w:p>
    <w:p w:rsidR="00C87178" w:rsidRDefault="00C87178" w:rsidP="00C87178"/>
    <w:p w:rsidR="00C87178" w:rsidRDefault="00C87178" w:rsidP="00C87178"/>
    <w:p w:rsidR="00C87178" w:rsidRDefault="00C87178" w:rsidP="00C87178"/>
    <w:p w:rsidR="005B2BC1" w:rsidRDefault="005B2BC1"/>
    <w:sectPr w:rsidR="005B2B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81467"/>
    <w:multiLevelType w:val="hybridMultilevel"/>
    <w:tmpl w:val="06146A8A"/>
    <w:lvl w:ilvl="0" w:tplc="60D66BF4">
      <w:start w:val="1"/>
      <w:numFmt w:val="decimal"/>
      <w:lvlText w:val="%1)"/>
      <w:lvlJc w:val="left"/>
      <w:pPr>
        <w:ind w:left="706" w:hanging="56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0F80E84"/>
    <w:multiLevelType w:val="hybridMultilevel"/>
    <w:tmpl w:val="D3261410"/>
    <w:lvl w:ilvl="0" w:tplc="15DAAF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E1D381D"/>
    <w:multiLevelType w:val="hybridMultilevel"/>
    <w:tmpl w:val="3952875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1D"/>
    <w:rsid w:val="00102E5A"/>
    <w:rsid w:val="002D4E29"/>
    <w:rsid w:val="005B2BC1"/>
    <w:rsid w:val="005B42B4"/>
    <w:rsid w:val="00C87178"/>
    <w:rsid w:val="00DC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659B"/>
  <w15:chartTrackingRefBased/>
  <w15:docId w15:val="{0C90DE68-B3EC-40D8-A6E1-B4DBC9AA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87178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178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87178"/>
    <w:pPr>
      <w:ind w:left="720"/>
      <w:contextualSpacing/>
    </w:pPr>
  </w:style>
  <w:style w:type="character" w:customStyle="1" w:styleId="fontstyle01">
    <w:name w:val="fontstyle01"/>
    <w:basedOn w:val="a0"/>
    <w:rsid w:val="00C87178"/>
    <w:rPr>
      <w:rFonts w:ascii="Italic" w:hAnsi="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C87178"/>
    <w:rPr>
      <w:rFonts w:ascii="TimesNewRoman" w:eastAsia="TimesNewRoman" w:hAnsi="TimesNewRoman" w:hint="eastAsia"/>
      <w:b w:val="0"/>
      <w:bCs w:val="0"/>
      <w:i w:val="0"/>
      <w:iCs w:val="0"/>
      <w:color w:val="000000"/>
      <w:sz w:val="22"/>
      <w:szCs w:val="22"/>
    </w:rPr>
  </w:style>
  <w:style w:type="character" w:styleId="a4">
    <w:name w:val="Hyperlink"/>
    <w:basedOn w:val="a0"/>
    <w:uiPriority w:val="99"/>
    <w:unhideWhenUsed/>
    <w:rsid w:val="00C871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.com.ua/54682/pravo/yevropeyska_administrats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.com.ua/54681/pravo/mistseznahodzhennya_institutiv_organiv_ustanov_yevropeyskogo_soyuz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.com.ua/54680/pravo/dopomizhni_organi_ustanovi_yevropeyskogo_soyuz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.com.ua/54679/pravo/instituti_yevropeyskogo_soyuz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ud.com.ua/54613/pravo/pravo_yevropeyskogo_soyuzu_t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8</cp:revision>
  <dcterms:created xsi:type="dcterms:W3CDTF">2020-04-10T08:20:00Z</dcterms:created>
  <dcterms:modified xsi:type="dcterms:W3CDTF">2020-04-10T08:49:00Z</dcterms:modified>
</cp:coreProperties>
</file>